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B7" w:rsidRPr="008933B7" w:rsidRDefault="002A5102" w:rsidP="008933B7">
      <w:pPr>
        <w:jc w:val="both"/>
        <w:rPr>
          <w:sz w:val="40"/>
          <w:szCs w:val="40"/>
        </w:rPr>
      </w:pPr>
      <w:r>
        <w:rPr>
          <w:noProof/>
          <w:sz w:val="40"/>
          <w:szCs w:val="40"/>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993265" cy="1099820"/>
            <wp:effectExtent l="19050" t="0" r="6985" b="0"/>
            <wp:wrapSquare wrapText="right"/>
            <wp:docPr id="3" name="Picture 3" descr="A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_Logo"/>
                    <pic:cNvPicPr>
                      <a:picLocks noChangeAspect="1" noChangeArrowheads="1"/>
                    </pic:cNvPicPr>
                  </pic:nvPicPr>
                  <pic:blipFill>
                    <a:blip r:embed="rId7" cstate="print"/>
                    <a:srcRect/>
                    <a:stretch>
                      <a:fillRect/>
                    </a:stretch>
                  </pic:blipFill>
                  <pic:spPr bwMode="auto">
                    <a:xfrm>
                      <a:off x="0" y="0"/>
                      <a:ext cx="1993265" cy="1099820"/>
                    </a:xfrm>
                    <a:prstGeom prst="rect">
                      <a:avLst/>
                    </a:prstGeom>
                    <a:noFill/>
                    <a:ln w="9525">
                      <a:noFill/>
                      <a:miter lim="800000"/>
                      <a:headEnd/>
                      <a:tailEnd/>
                    </a:ln>
                  </pic:spPr>
                </pic:pic>
              </a:graphicData>
            </a:graphic>
          </wp:anchor>
        </w:drawing>
      </w:r>
    </w:p>
    <w:p w:rsidR="008933B7" w:rsidRDefault="008933B7" w:rsidP="008933B7">
      <w:pPr>
        <w:jc w:val="both"/>
        <w:rPr>
          <w:sz w:val="40"/>
          <w:szCs w:val="40"/>
        </w:rPr>
      </w:pPr>
    </w:p>
    <w:p w:rsidR="00BA7F0A" w:rsidRPr="008933B7" w:rsidRDefault="002836D4" w:rsidP="008933B7">
      <w:pPr>
        <w:jc w:val="center"/>
        <w:rPr>
          <w:sz w:val="48"/>
          <w:szCs w:val="48"/>
        </w:rPr>
      </w:pPr>
      <w:r>
        <w:rPr>
          <w:sz w:val="48"/>
          <w:szCs w:val="48"/>
        </w:rPr>
        <w:t>Policies</w:t>
      </w:r>
      <w:r w:rsidR="00BA7F0A" w:rsidRPr="008933B7">
        <w:rPr>
          <w:sz w:val="48"/>
          <w:szCs w:val="48"/>
        </w:rPr>
        <w:t xml:space="preserve"> and Procedure</w:t>
      </w:r>
      <w:r w:rsidR="008933B7" w:rsidRPr="008933B7">
        <w:rPr>
          <w:sz w:val="48"/>
          <w:szCs w:val="48"/>
        </w:rPr>
        <w:t>s</w:t>
      </w:r>
    </w:p>
    <w:p w:rsidR="00DD5B2B" w:rsidRPr="00DD5B2B" w:rsidRDefault="007E6540" w:rsidP="00DD5B2B">
      <w:pPr>
        <w:pBdr>
          <w:top w:val="thickThinLargeGap" w:sz="24" w:space="1" w:color="auto"/>
          <w:bottom w:val="thickThinLargeGap" w:sz="24" w:space="1" w:color="auto"/>
        </w:pBdr>
        <w:jc w:val="center"/>
        <w:rPr>
          <w:b/>
        </w:rPr>
      </w:pPr>
      <w:r>
        <w:rPr>
          <w:b/>
        </w:rPr>
        <w:t>No Show</w:t>
      </w:r>
      <w:r w:rsidR="004C641A">
        <w:rPr>
          <w:b/>
        </w:rPr>
        <w:t xml:space="preserve"> </w:t>
      </w:r>
      <w:r w:rsidR="009E7D8F">
        <w:rPr>
          <w:b/>
        </w:rPr>
        <w:t>Billing</w:t>
      </w:r>
      <w:r w:rsidR="004C641A">
        <w:rPr>
          <w:b/>
        </w:rPr>
        <w:t xml:space="preserve"> Policy</w:t>
      </w:r>
    </w:p>
    <w:p w:rsidR="003C2E34" w:rsidRDefault="003C2E34" w:rsidP="00EE3FA5">
      <w:pPr>
        <w:pBdr>
          <w:top w:val="thickThinLargeGap" w:sz="24" w:space="1" w:color="auto"/>
          <w:bottom w:val="thickThinLargeGap" w:sz="24" w:space="1" w:color="auto"/>
        </w:pBdr>
      </w:pPr>
      <w:r>
        <w:t>Origination Date:</w:t>
      </w:r>
      <w:r w:rsidR="00E83FBA">
        <w:t xml:space="preserve"> </w:t>
      </w:r>
      <w:r w:rsidR="00B14DF3">
        <w:t>04/19/2019</w:t>
      </w:r>
      <w:r w:rsidR="00E83FBA">
        <w:tab/>
      </w:r>
      <w:r w:rsidR="00303199">
        <w:tab/>
      </w:r>
      <w:r w:rsidR="00303199">
        <w:tab/>
      </w:r>
      <w:r>
        <w:t>Policy Section:</w:t>
      </w:r>
      <w:r w:rsidR="00303199">
        <w:t xml:space="preserve"> </w:t>
      </w:r>
      <w:r w:rsidR="00772F36">
        <w:t xml:space="preserve"> </w:t>
      </w:r>
      <w:r w:rsidR="00302169">
        <w:rPr>
          <w:color w:val="FF0000"/>
        </w:rPr>
        <w:t>Financial</w:t>
      </w:r>
    </w:p>
    <w:p w:rsidR="003C2E34" w:rsidRDefault="003C2E34" w:rsidP="00EE3FA5">
      <w:pPr>
        <w:pBdr>
          <w:top w:val="thickThinLargeGap" w:sz="24" w:space="1" w:color="auto"/>
          <w:bottom w:val="thickThinLargeGap" w:sz="24" w:space="1" w:color="auto"/>
        </w:pBdr>
      </w:pPr>
      <w:r>
        <w:t>Revised Date:</w:t>
      </w:r>
      <w:r>
        <w:tab/>
      </w:r>
      <w:r w:rsidR="0086696E">
        <w:tab/>
      </w:r>
      <w:r>
        <w:tab/>
      </w:r>
      <w:bookmarkStart w:id="0" w:name="_GoBack"/>
      <w:bookmarkEnd w:id="0"/>
      <w:r>
        <w:tab/>
      </w:r>
      <w:r>
        <w:tab/>
        <w:t>Policy Number:</w:t>
      </w:r>
      <w:r w:rsidR="00303199">
        <w:t xml:space="preserve"> </w:t>
      </w:r>
      <w:r w:rsidR="00302169">
        <w:rPr>
          <w:color w:val="FF0000"/>
        </w:rPr>
        <w:t>FI</w:t>
      </w:r>
      <w:r w:rsidR="009E19AD" w:rsidRPr="00E83FBA">
        <w:rPr>
          <w:color w:val="FF0000"/>
        </w:rPr>
        <w:t>-0</w:t>
      </w:r>
      <w:r w:rsidR="00302169">
        <w:rPr>
          <w:color w:val="FF0000"/>
        </w:rPr>
        <w:t>2</w:t>
      </w:r>
    </w:p>
    <w:p w:rsidR="003C2E34" w:rsidRDefault="003C2E34" w:rsidP="00EE3FA5">
      <w:pPr>
        <w:pBdr>
          <w:top w:val="thickThinLargeGap" w:sz="24" w:space="1" w:color="auto"/>
          <w:bottom w:val="thickThinLargeGap" w:sz="24" w:space="1" w:color="auto"/>
        </w:pBdr>
      </w:pPr>
      <w:r>
        <w:t>Effective Date:</w:t>
      </w:r>
      <w:r w:rsidR="00EF11E2">
        <w:t xml:space="preserve"> </w:t>
      </w:r>
      <w:r w:rsidR="00692CE1">
        <w:rPr>
          <w:color w:val="FF0000"/>
        </w:rPr>
        <w:t>04/19/2019</w:t>
      </w:r>
      <w:r>
        <w:tab/>
      </w:r>
      <w:r>
        <w:tab/>
      </w:r>
      <w:r>
        <w:tab/>
      </w:r>
      <w:r>
        <w:tab/>
      </w:r>
    </w:p>
    <w:p w:rsidR="00303199" w:rsidRDefault="003C2E34" w:rsidP="00EE3FA5">
      <w:pPr>
        <w:pBdr>
          <w:top w:val="thickThinLargeGap" w:sz="24" w:space="1" w:color="auto"/>
          <w:bottom w:val="thickThinLargeGap" w:sz="24" w:space="1" w:color="auto"/>
        </w:pBdr>
      </w:pPr>
      <w:r>
        <w:t>Approval:</w:t>
      </w:r>
      <w:r w:rsidR="00772F36">
        <w:t xml:space="preserve"> </w:t>
      </w:r>
      <w:r w:rsidR="0086696E">
        <w:rPr>
          <w:color w:val="FF0000"/>
        </w:rPr>
        <w:tab/>
      </w:r>
      <w:r w:rsidR="0086696E">
        <w:rPr>
          <w:color w:val="FF0000"/>
        </w:rPr>
        <w:tab/>
      </w:r>
      <w:r w:rsidR="00772F36">
        <w:tab/>
      </w:r>
      <w:r w:rsidR="00772F36">
        <w:tab/>
      </w:r>
      <w:r w:rsidR="00772F36">
        <w:tab/>
        <w:t xml:space="preserve">Page 1 </w:t>
      </w:r>
    </w:p>
    <w:p w:rsidR="003C2E34" w:rsidRDefault="003C2E34" w:rsidP="00303199"/>
    <w:p w:rsidR="0070531F" w:rsidRDefault="00303199" w:rsidP="0070531F">
      <w:r w:rsidRPr="00670A76">
        <w:rPr>
          <w:b/>
        </w:rPr>
        <w:t>Purpose</w:t>
      </w:r>
      <w:r>
        <w:t xml:space="preserve">: </w:t>
      </w:r>
      <w:r w:rsidR="004C641A">
        <w:t xml:space="preserve">To clarify and set standards and expectations with regards to </w:t>
      </w:r>
      <w:r w:rsidR="00DE605D">
        <w:t xml:space="preserve">notification and collection of No Show and Cancellation Fees from scheduled patients </w:t>
      </w:r>
      <w:r w:rsidR="007E6540">
        <w:t>that does</w:t>
      </w:r>
      <w:r w:rsidR="00DE605D">
        <w:t xml:space="preserve"> not give sufficient notice for not attending scheduled </w:t>
      </w:r>
      <w:r w:rsidR="007E6540">
        <w:t xml:space="preserve">sleep study (AST / HSAT) </w:t>
      </w:r>
      <w:r w:rsidR="00DE605D">
        <w:t xml:space="preserve">appointments. </w:t>
      </w:r>
    </w:p>
    <w:p w:rsidR="00002019" w:rsidRPr="0070531F" w:rsidRDefault="00002019" w:rsidP="00002019"/>
    <w:p w:rsidR="00DE605D" w:rsidRDefault="009E19AD" w:rsidP="00DE605D">
      <w:pPr>
        <w:autoSpaceDE w:val="0"/>
        <w:autoSpaceDN w:val="0"/>
        <w:adjustRightInd w:val="0"/>
        <w:rPr>
          <w:szCs w:val="27"/>
        </w:rPr>
      </w:pPr>
      <w:r w:rsidRPr="009E19AD">
        <w:rPr>
          <w:b/>
        </w:rPr>
        <w:t xml:space="preserve">Policy: </w:t>
      </w:r>
      <w:r w:rsidR="00002019">
        <w:rPr>
          <w:b/>
        </w:rPr>
        <w:t xml:space="preserve"> </w:t>
      </w:r>
      <w:r w:rsidR="00AC7994">
        <w:rPr>
          <w:szCs w:val="27"/>
        </w:rPr>
        <w:t>This</w:t>
      </w:r>
      <w:r w:rsidR="00302169" w:rsidRPr="00692CE1">
        <w:rPr>
          <w:szCs w:val="27"/>
        </w:rPr>
        <w:t xml:space="preserve"> policy is to </w:t>
      </w:r>
      <w:r w:rsidR="00692CE1">
        <w:rPr>
          <w:szCs w:val="27"/>
        </w:rPr>
        <w:t xml:space="preserve">address the notification and collection of No Show fees for patients that do not give sufficient notice in cancelling an appointment or not </w:t>
      </w:r>
      <w:r w:rsidR="00831E82">
        <w:rPr>
          <w:szCs w:val="27"/>
        </w:rPr>
        <w:t>attending scheduled</w:t>
      </w:r>
      <w:r w:rsidR="00692CE1">
        <w:rPr>
          <w:szCs w:val="27"/>
        </w:rPr>
        <w:t xml:space="preserve"> appointments. </w:t>
      </w:r>
      <w:r w:rsidR="00DE605D">
        <w:rPr>
          <w:szCs w:val="27"/>
        </w:rPr>
        <w:t>This policy is supported by the declaration of CMS</w:t>
      </w:r>
      <w:r w:rsidR="00831E82">
        <w:rPr>
          <w:szCs w:val="27"/>
        </w:rPr>
        <w:t xml:space="preserve"> in </w:t>
      </w:r>
      <w:r w:rsidR="00831E82">
        <w:rPr>
          <w:sz w:val="23"/>
          <w:szCs w:val="23"/>
        </w:rPr>
        <w:t xml:space="preserve">Chapter 1, section 30.3.13 of the </w:t>
      </w:r>
      <w:r w:rsidR="00831E82">
        <w:rPr>
          <w:i/>
          <w:iCs/>
          <w:sz w:val="23"/>
          <w:szCs w:val="23"/>
        </w:rPr>
        <w:t xml:space="preserve">Medicare Claims Processing Manual, </w:t>
      </w:r>
      <w:r w:rsidR="00831E82">
        <w:rPr>
          <w:sz w:val="23"/>
          <w:szCs w:val="23"/>
        </w:rPr>
        <w:t>which is attached to CR5613. ASC will comply with all CMS regulations and standards.</w:t>
      </w:r>
    </w:p>
    <w:p w:rsidR="00692CE1" w:rsidRDefault="00692CE1" w:rsidP="00302169">
      <w:pPr>
        <w:rPr>
          <w:sz w:val="27"/>
          <w:szCs w:val="27"/>
        </w:rPr>
      </w:pPr>
    </w:p>
    <w:p w:rsidR="00A3331F" w:rsidRDefault="00A3331F" w:rsidP="00A3331F">
      <w:pPr>
        <w:rPr>
          <w:b/>
        </w:rPr>
      </w:pPr>
      <w:r>
        <w:rPr>
          <w:b/>
        </w:rPr>
        <w:t>Definitions:</w:t>
      </w:r>
    </w:p>
    <w:p w:rsidR="00A3331F" w:rsidRDefault="00A3331F" w:rsidP="00A3331F">
      <w:pPr>
        <w:pStyle w:val="ListParagraph"/>
        <w:numPr>
          <w:ilvl w:val="0"/>
          <w:numId w:val="32"/>
        </w:numPr>
      </w:pPr>
      <w:r>
        <w:t>No Show – where a patient does not attend a scheduled appointment and does not communicate such intent with sufficient notice so that ASC can fill the vacant appointment slot.</w:t>
      </w:r>
    </w:p>
    <w:p w:rsidR="00A3331F" w:rsidRDefault="00A3331F" w:rsidP="00A3331F">
      <w:pPr>
        <w:pStyle w:val="ListParagraph"/>
        <w:numPr>
          <w:ilvl w:val="0"/>
          <w:numId w:val="32"/>
        </w:numPr>
      </w:pPr>
      <w:r>
        <w:t>Cancellation – where the patient contacts the Alaska Sleep Clinic to cancel a scheduled appointment.</w:t>
      </w:r>
    </w:p>
    <w:p w:rsidR="00A3331F" w:rsidRPr="00A3331F" w:rsidRDefault="00A3331F" w:rsidP="00A3331F">
      <w:pPr>
        <w:pStyle w:val="ListParagraph"/>
        <w:numPr>
          <w:ilvl w:val="0"/>
          <w:numId w:val="32"/>
        </w:numPr>
      </w:pPr>
      <w:r>
        <w:t>Sufficient Notice – at least 48 hours in advance of scheduled appointment</w:t>
      </w:r>
    </w:p>
    <w:p w:rsidR="00A3331F" w:rsidRDefault="00A3331F" w:rsidP="00302169">
      <w:pPr>
        <w:rPr>
          <w:sz w:val="27"/>
          <w:szCs w:val="27"/>
        </w:rPr>
      </w:pPr>
    </w:p>
    <w:p w:rsidR="005D0191" w:rsidRDefault="00441013" w:rsidP="00302169">
      <w:pPr>
        <w:rPr>
          <w:b/>
        </w:rPr>
      </w:pPr>
      <w:r w:rsidRPr="00441013">
        <w:rPr>
          <w:b/>
        </w:rPr>
        <w:t xml:space="preserve">Procedure: </w:t>
      </w:r>
      <w:r>
        <w:rPr>
          <w:b/>
        </w:rPr>
        <w:t xml:space="preserve">  </w:t>
      </w:r>
    </w:p>
    <w:p w:rsidR="00831E82" w:rsidRDefault="00831E82" w:rsidP="00285639">
      <w:pPr>
        <w:ind w:left="360"/>
      </w:pPr>
      <w:r>
        <w:rPr>
          <w:b/>
        </w:rPr>
        <w:t xml:space="preserve">Patient Notification: </w:t>
      </w:r>
      <w:r>
        <w:t>At the time of patient scheduling ASC staff will notify the patient of the no show / cancellation fee</w:t>
      </w:r>
      <w:r w:rsidR="00A3331F">
        <w:t xml:space="preserve"> policy</w:t>
      </w:r>
      <w:r>
        <w:t>.</w:t>
      </w:r>
    </w:p>
    <w:p w:rsidR="00461241" w:rsidRDefault="00461241" w:rsidP="00461241">
      <w:pPr>
        <w:pStyle w:val="ListParagraph"/>
        <w:numPr>
          <w:ilvl w:val="0"/>
          <w:numId w:val="26"/>
        </w:numPr>
      </w:pPr>
      <w:r>
        <w:t>Notification will be provided to the patient in the New Patient Packet as documented on the “Financial Policy” form that is to be signed by the patient.</w:t>
      </w:r>
    </w:p>
    <w:p w:rsidR="00461241" w:rsidRDefault="00461241" w:rsidP="00461241">
      <w:pPr>
        <w:pStyle w:val="ListParagraph"/>
        <w:numPr>
          <w:ilvl w:val="1"/>
          <w:numId w:val="26"/>
        </w:numPr>
      </w:pPr>
      <w:r>
        <w:t>Staff must collect this form prior to the day/night of the appointment.</w:t>
      </w:r>
    </w:p>
    <w:p w:rsidR="00A3331F" w:rsidRDefault="007E6540" w:rsidP="00493075">
      <w:pPr>
        <w:pStyle w:val="ListParagraph"/>
        <w:numPr>
          <w:ilvl w:val="0"/>
          <w:numId w:val="26"/>
        </w:numPr>
      </w:pPr>
      <w:r>
        <w:t>No Show Fee – is $100</w:t>
      </w:r>
      <w:r w:rsidR="00A3331F">
        <w:t>.00 and is the sole responsibility of the patient. ASC will not charge insurance carriers for this fee.</w:t>
      </w:r>
    </w:p>
    <w:p w:rsidR="00461241" w:rsidRDefault="00461241" w:rsidP="00461241">
      <w:pPr>
        <w:pStyle w:val="ListParagraph"/>
        <w:ind w:left="1080"/>
      </w:pPr>
    </w:p>
    <w:p w:rsidR="00461241" w:rsidRDefault="00461241" w:rsidP="00461241">
      <w:pPr>
        <w:ind w:left="360"/>
      </w:pPr>
      <w:r w:rsidRPr="00461241">
        <w:rPr>
          <w:b/>
        </w:rPr>
        <w:t>Remedy:</w:t>
      </w:r>
      <w:r>
        <w:t xml:space="preserve"> If a patient No Shows for an appointment ASC staff will contact the patient and remind them of the no Show fee. Staff will make an attempt to reschedule the patient and inform them that if they schedule an appointment AND attend the appointment within 30 days of the original appointment the no show fee will be waived.</w:t>
      </w:r>
    </w:p>
    <w:p w:rsidR="00A3331F" w:rsidRDefault="00A3331F" w:rsidP="00A3331F">
      <w:pPr>
        <w:ind w:firstLine="360"/>
        <w:rPr>
          <w:b/>
        </w:rPr>
      </w:pPr>
    </w:p>
    <w:p w:rsidR="00A3331F" w:rsidRDefault="00A3331F" w:rsidP="00A3331F">
      <w:pPr>
        <w:ind w:firstLine="360"/>
        <w:rPr>
          <w:b/>
        </w:rPr>
      </w:pPr>
      <w:r>
        <w:rPr>
          <w:b/>
        </w:rPr>
        <w:t>Charges:</w:t>
      </w:r>
    </w:p>
    <w:p w:rsidR="00A3331F" w:rsidRDefault="00A3331F" w:rsidP="00A3331F">
      <w:pPr>
        <w:pStyle w:val="ListParagraph"/>
        <w:numPr>
          <w:ilvl w:val="0"/>
          <w:numId w:val="33"/>
        </w:numPr>
      </w:pPr>
      <w:r w:rsidRPr="00A3331F">
        <w:lastRenderedPageBreak/>
        <w:t>All No Show / Cancellations will be documented on the “Daily Charges” form.</w:t>
      </w:r>
    </w:p>
    <w:p w:rsidR="00A3331F" w:rsidRDefault="00A3331F" w:rsidP="00A3331F">
      <w:pPr>
        <w:pStyle w:val="ListParagraph"/>
        <w:numPr>
          <w:ilvl w:val="0"/>
          <w:numId w:val="33"/>
        </w:numPr>
      </w:pPr>
      <w:r>
        <w:t xml:space="preserve">Billing Staff will enter the patient charge in </w:t>
      </w:r>
      <w:proofErr w:type="spellStart"/>
      <w:r>
        <w:t>MediSoft</w:t>
      </w:r>
      <w:proofErr w:type="spellEnd"/>
    </w:p>
    <w:p w:rsidR="00A3331F" w:rsidRDefault="00A3331F" w:rsidP="00A3331F"/>
    <w:p w:rsidR="00A3331F" w:rsidRPr="00A3331F" w:rsidRDefault="00A3331F" w:rsidP="00A3331F">
      <w:pPr>
        <w:ind w:firstLine="360"/>
        <w:rPr>
          <w:b/>
        </w:rPr>
      </w:pPr>
      <w:r w:rsidRPr="00A3331F">
        <w:rPr>
          <w:b/>
        </w:rPr>
        <w:t>Collections:</w:t>
      </w:r>
    </w:p>
    <w:p w:rsidR="00511D2B" w:rsidRDefault="00A3331F" w:rsidP="00A3331F">
      <w:pPr>
        <w:pStyle w:val="ListParagraph"/>
        <w:numPr>
          <w:ilvl w:val="0"/>
          <w:numId w:val="34"/>
        </w:numPr>
      </w:pPr>
      <w:r>
        <w:t>ASC will follow all collection policies currently in place.</w:t>
      </w:r>
    </w:p>
    <w:p w:rsidR="00511D2B" w:rsidRDefault="00511D2B" w:rsidP="00285639">
      <w:pPr>
        <w:ind w:left="360"/>
        <w:rPr>
          <w:b/>
        </w:rPr>
      </w:pPr>
    </w:p>
    <w:sectPr w:rsidR="00511D2B" w:rsidSect="003C2E3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0A" w:rsidRDefault="00BC120A">
      <w:r>
        <w:separator/>
      </w:r>
    </w:p>
  </w:endnote>
  <w:endnote w:type="continuationSeparator" w:id="0">
    <w:p w:rsidR="00BC120A" w:rsidRDefault="00BC1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Default="00CD6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Pr="00F07211" w:rsidRDefault="00CD6AD7">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Default="00CD6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0A" w:rsidRDefault="00BC120A">
      <w:r>
        <w:separator/>
      </w:r>
    </w:p>
  </w:footnote>
  <w:footnote w:type="continuationSeparator" w:id="0">
    <w:p w:rsidR="00BC120A" w:rsidRDefault="00BC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Default="00CD6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Default="00CD6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D7" w:rsidRDefault="00CD6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162"/>
    <w:multiLevelType w:val="hybridMultilevel"/>
    <w:tmpl w:val="439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5B7"/>
    <w:multiLevelType w:val="hybridMultilevel"/>
    <w:tmpl w:val="CD96A00A"/>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nsid w:val="0EC9665D"/>
    <w:multiLevelType w:val="hybridMultilevel"/>
    <w:tmpl w:val="712E9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F427DE0"/>
    <w:multiLevelType w:val="hybridMultilevel"/>
    <w:tmpl w:val="CC4E64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A67AB"/>
    <w:multiLevelType w:val="multilevel"/>
    <w:tmpl w:val="EEE692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7D15E51"/>
    <w:multiLevelType w:val="multilevel"/>
    <w:tmpl w:val="3738BE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1A709E"/>
    <w:multiLevelType w:val="hybridMultilevel"/>
    <w:tmpl w:val="5B60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E3A76"/>
    <w:multiLevelType w:val="multilevel"/>
    <w:tmpl w:val="E07C88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17E0F07"/>
    <w:multiLevelType w:val="multilevel"/>
    <w:tmpl w:val="8A6CF9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97D6D91"/>
    <w:multiLevelType w:val="hybridMultilevel"/>
    <w:tmpl w:val="3C4E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5D4214"/>
    <w:multiLevelType w:val="hybridMultilevel"/>
    <w:tmpl w:val="2C82C6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201AB0"/>
    <w:multiLevelType w:val="multilevel"/>
    <w:tmpl w:val="D19008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6E65866"/>
    <w:multiLevelType w:val="multilevel"/>
    <w:tmpl w:val="044AEC1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85851CB"/>
    <w:multiLevelType w:val="multilevel"/>
    <w:tmpl w:val="25FA4F2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B4D32E7"/>
    <w:multiLevelType w:val="hybridMultilevel"/>
    <w:tmpl w:val="DE0890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5478C"/>
    <w:multiLevelType w:val="hybridMultilevel"/>
    <w:tmpl w:val="CC4E64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F14D1"/>
    <w:multiLevelType w:val="multilevel"/>
    <w:tmpl w:val="AB3A61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AB36F3A"/>
    <w:multiLevelType w:val="multilevel"/>
    <w:tmpl w:val="E3608EE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1F902F5"/>
    <w:multiLevelType w:val="multilevel"/>
    <w:tmpl w:val="D19008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3826CAB"/>
    <w:multiLevelType w:val="hybridMultilevel"/>
    <w:tmpl w:val="B508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9220D"/>
    <w:multiLevelType w:val="hybridMultilevel"/>
    <w:tmpl w:val="693488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BC2990"/>
    <w:multiLevelType w:val="hybridMultilevel"/>
    <w:tmpl w:val="44C24A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AD73CB8"/>
    <w:multiLevelType w:val="hybridMultilevel"/>
    <w:tmpl w:val="5438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D4711"/>
    <w:multiLevelType w:val="multilevel"/>
    <w:tmpl w:val="D19008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9274C51"/>
    <w:multiLevelType w:val="hybridMultilevel"/>
    <w:tmpl w:val="693488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B8454C"/>
    <w:multiLevelType w:val="multilevel"/>
    <w:tmpl w:val="A37A104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BD62FB2"/>
    <w:multiLevelType w:val="multilevel"/>
    <w:tmpl w:val="D19008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C8570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77428B"/>
    <w:multiLevelType w:val="hybridMultilevel"/>
    <w:tmpl w:val="80F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01D86"/>
    <w:multiLevelType w:val="hybridMultilevel"/>
    <w:tmpl w:val="45B47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C51C7D"/>
    <w:multiLevelType w:val="multilevel"/>
    <w:tmpl w:val="54D4CB9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D3F2948"/>
    <w:multiLevelType w:val="hybridMultilevel"/>
    <w:tmpl w:val="B508A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EFE38EA"/>
    <w:multiLevelType w:val="hybridMultilevel"/>
    <w:tmpl w:val="58E49A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C2048F"/>
    <w:multiLevelType w:val="hybridMultilevel"/>
    <w:tmpl w:val="25686D76"/>
    <w:lvl w:ilvl="0" w:tplc="65968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0"/>
  </w:num>
  <w:num w:numId="3">
    <w:abstractNumId w:val="4"/>
  </w:num>
  <w:num w:numId="4">
    <w:abstractNumId w:val="12"/>
  </w:num>
  <w:num w:numId="5">
    <w:abstractNumId w:val="8"/>
  </w:num>
  <w:num w:numId="6">
    <w:abstractNumId w:val="13"/>
  </w:num>
  <w:num w:numId="7">
    <w:abstractNumId w:val="25"/>
  </w:num>
  <w:num w:numId="8">
    <w:abstractNumId w:val="5"/>
  </w:num>
  <w:num w:numId="9">
    <w:abstractNumId w:val="7"/>
  </w:num>
  <w:num w:numId="10">
    <w:abstractNumId w:val="16"/>
  </w:num>
  <w:num w:numId="11">
    <w:abstractNumId w:val="2"/>
  </w:num>
  <w:num w:numId="12">
    <w:abstractNumId w:val="27"/>
  </w:num>
  <w:num w:numId="13">
    <w:abstractNumId w:val="26"/>
  </w:num>
  <w:num w:numId="14">
    <w:abstractNumId w:val="11"/>
  </w:num>
  <w:num w:numId="15">
    <w:abstractNumId w:val="23"/>
  </w:num>
  <w:num w:numId="16">
    <w:abstractNumId w:val="18"/>
  </w:num>
  <w:num w:numId="17">
    <w:abstractNumId w:val="14"/>
  </w:num>
  <w:num w:numId="18">
    <w:abstractNumId w:val="31"/>
  </w:num>
  <w:num w:numId="19">
    <w:abstractNumId w:val="6"/>
  </w:num>
  <w:num w:numId="20">
    <w:abstractNumId w:val="19"/>
  </w:num>
  <w:num w:numId="21">
    <w:abstractNumId w:val="9"/>
  </w:num>
  <w:num w:numId="22">
    <w:abstractNumId w:val="15"/>
  </w:num>
  <w:num w:numId="23">
    <w:abstractNumId w:val="3"/>
  </w:num>
  <w:num w:numId="24">
    <w:abstractNumId w:val="0"/>
  </w:num>
  <w:num w:numId="25">
    <w:abstractNumId w:val="22"/>
  </w:num>
  <w:num w:numId="26">
    <w:abstractNumId w:val="24"/>
  </w:num>
  <w:num w:numId="27">
    <w:abstractNumId w:val="10"/>
  </w:num>
  <w:num w:numId="28">
    <w:abstractNumId w:val="32"/>
  </w:num>
  <w:num w:numId="29">
    <w:abstractNumId w:val="20"/>
  </w:num>
  <w:num w:numId="30">
    <w:abstractNumId w:val="21"/>
  </w:num>
  <w:num w:numId="31">
    <w:abstractNumId w:val="1"/>
  </w:num>
  <w:num w:numId="32">
    <w:abstractNumId w:val="28"/>
  </w:num>
  <w:num w:numId="33">
    <w:abstractNumId w:val="29"/>
  </w:num>
  <w:num w:numId="3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cio Reinoso">
    <w15:presenceInfo w15:providerId="Windows Live" w15:userId="647e4d1b48845e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A7F0A"/>
    <w:rsid w:val="00002019"/>
    <w:rsid w:val="0000389E"/>
    <w:rsid w:val="000038A4"/>
    <w:rsid w:val="00006FD0"/>
    <w:rsid w:val="00012FD1"/>
    <w:rsid w:val="00014227"/>
    <w:rsid w:val="000167BB"/>
    <w:rsid w:val="000342A6"/>
    <w:rsid w:val="00034AB2"/>
    <w:rsid w:val="00036833"/>
    <w:rsid w:val="00037675"/>
    <w:rsid w:val="00044827"/>
    <w:rsid w:val="00051A63"/>
    <w:rsid w:val="00053BFB"/>
    <w:rsid w:val="000566DA"/>
    <w:rsid w:val="000659EC"/>
    <w:rsid w:val="00073CC9"/>
    <w:rsid w:val="00077D4B"/>
    <w:rsid w:val="00080782"/>
    <w:rsid w:val="00083EBF"/>
    <w:rsid w:val="00084528"/>
    <w:rsid w:val="000877DD"/>
    <w:rsid w:val="000A735F"/>
    <w:rsid w:val="000B253C"/>
    <w:rsid w:val="000B4EDC"/>
    <w:rsid w:val="000B5633"/>
    <w:rsid w:val="000C2374"/>
    <w:rsid w:val="000E5613"/>
    <w:rsid w:val="000F1006"/>
    <w:rsid w:val="000F4BDC"/>
    <w:rsid w:val="0010524D"/>
    <w:rsid w:val="0010623D"/>
    <w:rsid w:val="00115FB3"/>
    <w:rsid w:val="0011740D"/>
    <w:rsid w:val="0012093D"/>
    <w:rsid w:val="00125243"/>
    <w:rsid w:val="00142EFF"/>
    <w:rsid w:val="001574D9"/>
    <w:rsid w:val="00165BB6"/>
    <w:rsid w:val="0016683D"/>
    <w:rsid w:val="001719D9"/>
    <w:rsid w:val="00177779"/>
    <w:rsid w:val="00177F62"/>
    <w:rsid w:val="0019152F"/>
    <w:rsid w:val="00195392"/>
    <w:rsid w:val="00197A92"/>
    <w:rsid w:val="001A5FFD"/>
    <w:rsid w:val="001B62E6"/>
    <w:rsid w:val="001D46F2"/>
    <w:rsid w:val="001D638D"/>
    <w:rsid w:val="001F08E6"/>
    <w:rsid w:val="00200C26"/>
    <w:rsid w:val="00210836"/>
    <w:rsid w:val="00225228"/>
    <w:rsid w:val="00232A4B"/>
    <w:rsid w:val="002462A8"/>
    <w:rsid w:val="00250ACB"/>
    <w:rsid w:val="002571DE"/>
    <w:rsid w:val="00266C8C"/>
    <w:rsid w:val="002836D4"/>
    <w:rsid w:val="00285639"/>
    <w:rsid w:val="00290747"/>
    <w:rsid w:val="002A1116"/>
    <w:rsid w:val="002A2EAE"/>
    <w:rsid w:val="002A317E"/>
    <w:rsid w:val="002A5102"/>
    <w:rsid w:val="002C18E1"/>
    <w:rsid w:val="002C5214"/>
    <w:rsid w:val="002C5568"/>
    <w:rsid w:val="002D4EAF"/>
    <w:rsid w:val="002D7655"/>
    <w:rsid w:val="002D7EF4"/>
    <w:rsid w:val="002D7F6A"/>
    <w:rsid w:val="002F7026"/>
    <w:rsid w:val="00302169"/>
    <w:rsid w:val="00303199"/>
    <w:rsid w:val="00310993"/>
    <w:rsid w:val="0031705D"/>
    <w:rsid w:val="0033302B"/>
    <w:rsid w:val="00350E04"/>
    <w:rsid w:val="00356871"/>
    <w:rsid w:val="0036333F"/>
    <w:rsid w:val="00370E34"/>
    <w:rsid w:val="00373F69"/>
    <w:rsid w:val="00384980"/>
    <w:rsid w:val="00390E0E"/>
    <w:rsid w:val="003933C3"/>
    <w:rsid w:val="003B2477"/>
    <w:rsid w:val="003B3F5A"/>
    <w:rsid w:val="003B5AC7"/>
    <w:rsid w:val="003C2E34"/>
    <w:rsid w:val="003C38A8"/>
    <w:rsid w:val="003D0D8F"/>
    <w:rsid w:val="003E2C96"/>
    <w:rsid w:val="003E6A8F"/>
    <w:rsid w:val="00414797"/>
    <w:rsid w:val="00421FBC"/>
    <w:rsid w:val="004238B9"/>
    <w:rsid w:val="00441013"/>
    <w:rsid w:val="00445AF3"/>
    <w:rsid w:val="004465CA"/>
    <w:rsid w:val="00450CE5"/>
    <w:rsid w:val="00452D36"/>
    <w:rsid w:val="00457AF9"/>
    <w:rsid w:val="00461241"/>
    <w:rsid w:val="00464B20"/>
    <w:rsid w:val="00470D24"/>
    <w:rsid w:val="00492532"/>
    <w:rsid w:val="00493075"/>
    <w:rsid w:val="004A13BE"/>
    <w:rsid w:val="004B0C35"/>
    <w:rsid w:val="004B6EA3"/>
    <w:rsid w:val="004B6FD3"/>
    <w:rsid w:val="004B6FDB"/>
    <w:rsid w:val="004C0C62"/>
    <w:rsid w:val="004C597E"/>
    <w:rsid w:val="004C641A"/>
    <w:rsid w:val="004D0D7A"/>
    <w:rsid w:val="004D2264"/>
    <w:rsid w:val="004D3547"/>
    <w:rsid w:val="004F3EFA"/>
    <w:rsid w:val="00500E34"/>
    <w:rsid w:val="00504EC4"/>
    <w:rsid w:val="00507CEA"/>
    <w:rsid w:val="005104EC"/>
    <w:rsid w:val="00511D2B"/>
    <w:rsid w:val="00526635"/>
    <w:rsid w:val="005359A4"/>
    <w:rsid w:val="0054261B"/>
    <w:rsid w:val="005434CF"/>
    <w:rsid w:val="005532F8"/>
    <w:rsid w:val="00554851"/>
    <w:rsid w:val="00557935"/>
    <w:rsid w:val="00561605"/>
    <w:rsid w:val="005668BA"/>
    <w:rsid w:val="00566BA8"/>
    <w:rsid w:val="00573AF0"/>
    <w:rsid w:val="0058009F"/>
    <w:rsid w:val="005803D5"/>
    <w:rsid w:val="00593255"/>
    <w:rsid w:val="00595DD1"/>
    <w:rsid w:val="005A5939"/>
    <w:rsid w:val="005A7DD5"/>
    <w:rsid w:val="005B3737"/>
    <w:rsid w:val="005C61B7"/>
    <w:rsid w:val="005D0191"/>
    <w:rsid w:val="005D321D"/>
    <w:rsid w:val="005D3358"/>
    <w:rsid w:val="005D64C6"/>
    <w:rsid w:val="0061073F"/>
    <w:rsid w:val="00613816"/>
    <w:rsid w:val="0061726A"/>
    <w:rsid w:val="006334E1"/>
    <w:rsid w:val="006357FC"/>
    <w:rsid w:val="006418C7"/>
    <w:rsid w:val="00644C43"/>
    <w:rsid w:val="00645740"/>
    <w:rsid w:val="006557AF"/>
    <w:rsid w:val="00656EA1"/>
    <w:rsid w:val="006651AE"/>
    <w:rsid w:val="00667BA1"/>
    <w:rsid w:val="00670A76"/>
    <w:rsid w:val="00686B36"/>
    <w:rsid w:val="00692CE1"/>
    <w:rsid w:val="00697809"/>
    <w:rsid w:val="006A3B86"/>
    <w:rsid w:val="006A48E7"/>
    <w:rsid w:val="006B4301"/>
    <w:rsid w:val="006B67C1"/>
    <w:rsid w:val="006C5A37"/>
    <w:rsid w:val="006E425E"/>
    <w:rsid w:val="00704916"/>
    <w:rsid w:val="0070531F"/>
    <w:rsid w:val="007208D6"/>
    <w:rsid w:val="0073521F"/>
    <w:rsid w:val="00740E1A"/>
    <w:rsid w:val="00744C25"/>
    <w:rsid w:val="00754D34"/>
    <w:rsid w:val="00772F36"/>
    <w:rsid w:val="00774421"/>
    <w:rsid w:val="007827C4"/>
    <w:rsid w:val="00783F7D"/>
    <w:rsid w:val="00787DDE"/>
    <w:rsid w:val="00795158"/>
    <w:rsid w:val="007A1D41"/>
    <w:rsid w:val="007A2C63"/>
    <w:rsid w:val="007A5F63"/>
    <w:rsid w:val="007B12FA"/>
    <w:rsid w:val="007C2756"/>
    <w:rsid w:val="007D630E"/>
    <w:rsid w:val="007E4352"/>
    <w:rsid w:val="007E6540"/>
    <w:rsid w:val="007F1175"/>
    <w:rsid w:val="007F24E4"/>
    <w:rsid w:val="007F4066"/>
    <w:rsid w:val="007F4C8A"/>
    <w:rsid w:val="007F5975"/>
    <w:rsid w:val="00801D57"/>
    <w:rsid w:val="008078B4"/>
    <w:rsid w:val="00821040"/>
    <w:rsid w:val="0082198E"/>
    <w:rsid w:val="00824E65"/>
    <w:rsid w:val="00827122"/>
    <w:rsid w:val="00830947"/>
    <w:rsid w:val="00831E82"/>
    <w:rsid w:val="00850DF9"/>
    <w:rsid w:val="00864A07"/>
    <w:rsid w:val="0086696E"/>
    <w:rsid w:val="00870E04"/>
    <w:rsid w:val="00871533"/>
    <w:rsid w:val="00883CC3"/>
    <w:rsid w:val="00884943"/>
    <w:rsid w:val="008933B7"/>
    <w:rsid w:val="008B23B0"/>
    <w:rsid w:val="008B3454"/>
    <w:rsid w:val="008C33FF"/>
    <w:rsid w:val="008C7ACB"/>
    <w:rsid w:val="008D0F6B"/>
    <w:rsid w:val="008D648F"/>
    <w:rsid w:val="008F0967"/>
    <w:rsid w:val="008F7F33"/>
    <w:rsid w:val="009023DF"/>
    <w:rsid w:val="00905E48"/>
    <w:rsid w:val="009073FD"/>
    <w:rsid w:val="00913846"/>
    <w:rsid w:val="009343DA"/>
    <w:rsid w:val="00950FDD"/>
    <w:rsid w:val="009542FB"/>
    <w:rsid w:val="0095645D"/>
    <w:rsid w:val="009575A2"/>
    <w:rsid w:val="00963F4E"/>
    <w:rsid w:val="00965C9F"/>
    <w:rsid w:val="00970680"/>
    <w:rsid w:val="009847C8"/>
    <w:rsid w:val="00984AF2"/>
    <w:rsid w:val="00987103"/>
    <w:rsid w:val="00994771"/>
    <w:rsid w:val="009979C5"/>
    <w:rsid w:val="009A174E"/>
    <w:rsid w:val="009A48C2"/>
    <w:rsid w:val="009B2DCD"/>
    <w:rsid w:val="009C5151"/>
    <w:rsid w:val="009E19AD"/>
    <w:rsid w:val="009E483D"/>
    <w:rsid w:val="009E7D8F"/>
    <w:rsid w:val="009F344C"/>
    <w:rsid w:val="00A01EB8"/>
    <w:rsid w:val="00A0286B"/>
    <w:rsid w:val="00A043FD"/>
    <w:rsid w:val="00A11093"/>
    <w:rsid w:val="00A1716D"/>
    <w:rsid w:val="00A20051"/>
    <w:rsid w:val="00A22C25"/>
    <w:rsid w:val="00A32BEE"/>
    <w:rsid w:val="00A3331F"/>
    <w:rsid w:val="00A3501A"/>
    <w:rsid w:val="00A50279"/>
    <w:rsid w:val="00A50735"/>
    <w:rsid w:val="00A52AF2"/>
    <w:rsid w:val="00A53CAE"/>
    <w:rsid w:val="00A6623C"/>
    <w:rsid w:val="00A66ABA"/>
    <w:rsid w:val="00A73EA3"/>
    <w:rsid w:val="00A90F9E"/>
    <w:rsid w:val="00AB1FD8"/>
    <w:rsid w:val="00AC7994"/>
    <w:rsid w:val="00AE5F29"/>
    <w:rsid w:val="00AE6225"/>
    <w:rsid w:val="00AE6427"/>
    <w:rsid w:val="00AF0C1D"/>
    <w:rsid w:val="00B037FE"/>
    <w:rsid w:val="00B14DF3"/>
    <w:rsid w:val="00B20369"/>
    <w:rsid w:val="00B36FC0"/>
    <w:rsid w:val="00B4632E"/>
    <w:rsid w:val="00B70EAD"/>
    <w:rsid w:val="00B74804"/>
    <w:rsid w:val="00B846C7"/>
    <w:rsid w:val="00B9346B"/>
    <w:rsid w:val="00B96DDF"/>
    <w:rsid w:val="00B97846"/>
    <w:rsid w:val="00BA7F0A"/>
    <w:rsid w:val="00BB57F6"/>
    <w:rsid w:val="00BB7CF1"/>
    <w:rsid w:val="00BC120A"/>
    <w:rsid w:val="00BC5378"/>
    <w:rsid w:val="00BD7206"/>
    <w:rsid w:val="00BE7ED3"/>
    <w:rsid w:val="00C06651"/>
    <w:rsid w:val="00C13A8E"/>
    <w:rsid w:val="00C269BB"/>
    <w:rsid w:val="00C34A3B"/>
    <w:rsid w:val="00C37A0C"/>
    <w:rsid w:val="00C43BE9"/>
    <w:rsid w:val="00C450A9"/>
    <w:rsid w:val="00C45571"/>
    <w:rsid w:val="00C55298"/>
    <w:rsid w:val="00C62C90"/>
    <w:rsid w:val="00C725B9"/>
    <w:rsid w:val="00CA7A74"/>
    <w:rsid w:val="00CB12F9"/>
    <w:rsid w:val="00CB4F5C"/>
    <w:rsid w:val="00CB6C3C"/>
    <w:rsid w:val="00CC0033"/>
    <w:rsid w:val="00CC2712"/>
    <w:rsid w:val="00CD6AD7"/>
    <w:rsid w:val="00CE4D16"/>
    <w:rsid w:val="00D02380"/>
    <w:rsid w:val="00D06364"/>
    <w:rsid w:val="00D143A7"/>
    <w:rsid w:val="00D15561"/>
    <w:rsid w:val="00D31B90"/>
    <w:rsid w:val="00D4453A"/>
    <w:rsid w:val="00D44A9B"/>
    <w:rsid w:val="00D51451"/>
    <w:rsid w:val="00D601DD"/>
    <w:rsid w:val="00D72A75"/>
    <w:rsid w:val="00D77FBC"/>
    <w:rsid w:val="00D83DEB"/>
    <w:rsid w:val="00DA5A53"/>
    <w:rsid w:val="00DD5B2B"/>
    <w:rsid w:val="00DE1369"/>
    <w:rsid w:val="00DE187C"/>
    <w:rsid w:val="00DE605D"/>
    <w:rsid w:val="00E03A31"/>
    <w:rsid w:val="00E03B60"/>
    <w:rsid w:val="00E17815"/>
    <w:rsid w:val="00E2173E"/>
    <w:rsid w:val="00E23D37"/>
    <w:rsid w:val="00E35C5D"/>
    <w:rsid w:val="00E46C42"/>
    <w:rsid w:val="00E529D2"/>
    <w:rsid w:val="00E7613D"/>
    <w:rsid w:val="00E7650C"/>
    <w:rsid w:val="00E81B2F"/>
    <w:rsid w:val="00E83FBA"/>
    <w:rsid w:val="00EA4B15"/>
    <w:rsid w:val="00EA73ED"/>
    <w:rsid w:val="00EB7267"/>
    <w:rsid w:val="00EC3331"/>
    <w:rsid w:val="00ED00A3"/>
    <w:rsid w:val="00ED5CD9"/>
    <w:rsid w:val="00ED7190"/>
    <w:rsid w:val="00EE39BA"/>
    <w:rsid w:val="00EE3FA5"/>
    <w:rsid w:val="00EE434D"/>
    <w:rsid w:val="00EF11E2"/>
    <w:rsid w:val="00EF2C73"/>
    <w:rsid w:val="00F01561"/>
    <w:rsid w:val="00F04259"/>
    <w:rsid w:val="00F07211"/>
    <w:rsid w:val="00F07924"/>
    <w:rsid w:val="00F07F39"/>
    <w:rsid w:val="00F20785"/>
    <w:rsid w:val="00F21B9D"/>
    <w:rsid w:val="00F27142"/>
    <w:rsid w:val="00F374D2"/>
    <w:rsid w:val="00F41BE7"/>
    <w:rsid w:val="00F456A0"/>
    <w:rsid w:val="00F5184C"/>
    <w:rsid w:val="00F53891"/>
    <w:rsid w:val="00F60B16"/>
    <w:rsid w:val="00F63A08"/>
    <w:rsid w:val="00F6617E"/>
    <w:rsid w:val="00F662E4"/>
    <w:rsid w:val="00F802A9"/>
    <w:rsid w:val="00F806FD"/>
    <w:rsid w:val="00F9106A"/>
    <w:rsid w:val="00FA6354"/>
    <w:rsid w:val="00FB3C5E"/>
    <w:rsid w:val="00FC0458"/>
    <w:rsid w:val="00FC2794"/>
    <w:rsid w:val="00FD17D1"/>
    <w:rsid w:val="00FD3552"/>
    <w:rsid w:val="00FE3AE5"/>
    <w:rsid w:val="00FE3EC1"/>
    <w:rsid w:val="00FE62A6"/>
    <w:rsid w:val="00FE6B52"/>
    <w:rsid w:val="00FF07A8"/>
    <w:rsid w:val="00FF09C0"/>
    <w:rsid w:val="00FF0D98"/>
    <w:rsid w:val="00FF0EE7"/>
    <w:rsid w:val="00FF570B"/>
    <w:rsid w:val="00FF59E6"/>
    <w:rsid w:val="00FF7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F69"/>
    <w:pPr>
      <w:tabs>
        <w:tab w:val="center" w:pos="4320"/>
        <w:tab w:val="right" w:pos="8640"/>
      </w:tabs>
    </w:pPr>
  </w:style>
  <w:style w:type="paragraph" w:styleId="Footer">
    <w:name w:val="footer"/>
    <w:basedOn w:val="Normal"/>
    <w:rsid w:val="00373F69"/>
    <w:pPr>
      <w:tabs>
        <w:tab w:val="center" w:pos="4320"/>
        <w:tab w:val="right" w:pos="8640"/>
      </w:tabs>
    </w:pPr>
  </w:style>
  <w:style w:type="character" w:styleId="PageNumber">
    <w:name w:val="page number"/>
    <w:basedOn w:val="DefaultParagraphFont"/>
    <w:rsid w:val="00373F69"/>
  </w:style>
  <w:style w:type="paragraph" w:styleId="ListParagraph">
    <w:name w:val="List Paragraph"/>
    <w:basedOn w:val="Normal"/>
    <w:uiPriority w:val="34"/>
    <w:qFormat/>
    <w:rsid w:val="00F04259"/>
    <w:pPr>
      <w:ind w:left="720"/>
      <w:contextualSpacing/>
    </w:pPr>
  </w:style>
  <w:style w:type="paragraph" w:styleId="BalloonText">
    <w:name w:val="Balloon Text"/>
    <w:basedOn w:val="Normal"/>
    <w:link w:val="BalloonTextChar"/>
    <w:rsid w:val="00F04259"/>
    <w:rPr>
      <w:rFonts w:ascii="Tahoma" w:hAnsi="Tahoma" w:cs="Tahoma"/>
      <w:sz w:val="16"/>
      <w:szCs w:val="16"/>
    </w:rPr>
  </w:style>
  <w:style w:type="character" w:customStyle="1" w:styleId="BalloonTextChar">
    <w:name w:val="Balloon Text Char"/>
    <w:basedOn w:val="DefaultParagraphFont"/>
    <w:link w:val="BalloonText"/>
    <w:rsid w:val="00F0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F69"/>
    <w:pPr>
      <w:tabs>
        <w:tab w:val="center" w:pos="4320"/>
        <w:tab w:val="right" w:pos="8640"/>
      </w:tabs>
    </w:pPr>
  </w:style>
  <w:style w:type="paragraph" w:styleId="Footer">
    <w:name w:val="footer"/>
    <w:basedOn w:val="Normal"/>
    <w:rsid w:val="00373F69"/>
    <w:pPr>
      <w:tabs>
        <w:tab w:val="center" w:pos="4320"/>
        <w:tab w:val="right" w:pos="8640"/>
      </w:tabs>
    </w:pPr>
  </w:style>
  <w:style w:type="character" w:styleId="PageNumber">
    <w:name w:val="page number"/>
    <w:basedOn w:val="DefaultParagraphFont"/>
    <w:rsid w:val="00373F69"/>
  </w:style>
  <w:style w:type="paragraph" w:styleId="ListParagraph">
    <w:name w:val="List Paragraph"/>
    <w:basedOn w:val="Normal"/>
    <w:uiPriority w:val="34"/>
    <w:qFormat/>
    <w:rsid w:val="00F04259"/>
    <w:pPr>
      <w:ind w:left="720"/>
      <w:contextualSpacing/>
    </w:pPr>
  </w:style>
  <w:style w:type="paragraph" w:styleId="BalloonText">
    <w:name w:val="Balloon Text"/>
    <w:basedOn w:val="Normal"/>
    <w:link w:val="BalloonTextChar"/>
    <w:rsid w:val="00F04259"/>
    <w:rPr>
      <w:rFonts w:ascii="Tahoma" w:hAnsi="Tahoma" w:cs="Tahoma"/>
      <w:sz w:val="16"/>
      <w:szCs w:val="16"/>
    </w:rPr>
  </w:style>
  <w:style w:type="character" w:customStyle="1" w:styleId="BalloonTextChar">
    <w:name w:val="Balloon Text Char"/>
    <w:basedOn w:val="DefaultParagraphFont"/>
    <w:link w:val="BalloonText"/>
    <w:rsid w:val="00F04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 Franklin</dc:creator>
  <cp:lastModifiedBy>fallard</cp:lastModifiedBy>
  <cp:revision>7</cp:revision>
  <cp:lastPrinted>2006-07-06T01:29:00Z</cp:lastPrinted>
  <dcterms:created xsi:type="dcterms:W3CDTF">2019-04-19T16:18:00Z</dcterms:created>
  <dcterms:modified xsi:type="dcterms:W3CDTF">2019-04-24T16:26:00Z</dcterms:modified>
</cp:coreProperties>
</file>